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213"/>
        <w:gridCol w:w="5849"/>
      </w:tblGrid>
      <w:tr w:rsidR="00126F43" w:rsidRPr="00DB6A22" w:rsidTr="00DE0C1A">
        <w:trPr>
          <w:trHeight w:val="730"/>
          <w:tblHeader/>
        </w:trPr>
        <w:tc>
          <w:tcPr>
            <w:tcW w:w="3213" w:type="dxa"/>
            <w:shd w:val="clear" w:color="auto" w:fill="FFFFFF" w:themeFill="background1"/>
            <w:vAlign w:val="center"/>
          </w:tcPr>
          <w:p w:rsidR="00126F43" w:rsidRPr="00DB6A22" w:rsidRDefault="00126F43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  <w:b/>
              </w:rPr>
              <w:t>Nazwa budynku</w:t>
            </w:r>
          </w:p>
        </w:tc>
        <w:tc>
          <w:tcPr>
            <w:tcW w:w="5849" w:type="dxa"/>
            <w:shd w:val="clear" w:color="auto" w:fill="FFFFFF" w:themeFill="background1"/>
            <w:vAlign w:val="center"/>
          </w:tcPr>
          <w:p w:rsidR="00126F43" w:rsidRPr="00DB6A22" w:rsidRDefault="003D4F0F" w:rsidP="006035C8">
            <w:pPr>
              <w:spacing w:line="360" w:lineRule="auto"/>
              <w:rPr>
                <w:rFonts w:ascii="Arial" w:hAnsi="Arial" w:cs="Arial"/>
                <w:b/>
              </w:rPr>
            </w:pPr>
            <w:r w:rsidRPr="00DB6A22">
              <w:rPr>
                <w:rFonts w:ascii="Arial" w:hAnsi="Arial" w:cs="Arial"/>
                <w:b/>
                <w:color w:val="0070C0"/>
              </w:rPr>
              <w:t>Pałac Ogińskich</w:t>
            </w:r>
            <w:r w:rsidR="000C0535" w:rsidRPr="00DB6A22">
              <w:rPr>
                <w:rFonts w:ascii="Arial" w:hAnsi="Arial" w:cs="Arial"/>
                <w:b/>
                <w:color w:val="0070C0"/>
              </w:rPr>
              <w:t>, Rektorat Uniwersytetu Przyrodniczo-Humanistycznego w Siedlcach</w:t>
            </w:r>
          </w:p>
        </w:tc>
      </w:tr>
      <w:tr w:rsidR="00126F43" w:rsidRPr="00DB6A22" w:rsidTr="00FB716D">
        <w:trPr>
          <w:trHeight w:val="712"/>
        </w:trPr>
        <w:tc>
          <w:tcPr>
            <w:tcW w:w="3213" w:type="dxa"/>
            <w:shd w:val="clear" w:color="auto" w:fill="FFFFFF" w:themeFill="background1"/>
            <w:vAlign w:val="center"/>
          </w:tcPr>
          <w:p w:rsidR="00126F43" w:rsidRPr="00DB6A22" w:rsidRDefault="00126F43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  <w:b/>
              </w:rPr>
              <w:t>Adres budynku</w:t>
            </w:r>
          </w:p>
        </w:tc>
        <w:tc>
          <w:tcPr>
            <w:tcW w:w="5849" w:type="dxa"/>
            <w:shd w:val="clear" w:color="auto" w:fill="FFFFFF" w:themeFill="background1"/>
            <w:vAlign w:val="center"/>
          </w:tcPr>
          <w:p w:rsidR="00126F43" w:rsidRPr="00DB6A22" w:rsidRDefault="003D4F0F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ul. Konarskiego 2, 08-110 Siedlce</w:t>
            </w:r>
          </w:p>
        </w:tc>
      </w:tr>
      <w:tr w:rsidR="00126F43" w:rsidRPr="00DB6A22" w:rsidTr="00FB716D">
        <w:trPr>
          <w:trHeight w:val="944"/>
        </w:trPr>
        <w:tc>
          <w:tcPr>
            <w:tcW w:w="3213" w:type="dxa"/>
            <w:shd w:val="clear" w:color="auto" w:fill="FFFFFF" w:themeFill="background1"/>
            <w:vAlign w:val="center"/>
          </w:tcPr>
          <w:p w:rsidR="00126F43" w:rsidRPr="00DB6A22" w:rsidRDefault="00A518F9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Kierownik/kierownik administracyjny (telefon, </w:t>
            </w:r>
            <w:r w:rsidRPr="00DB6A22">
              <w:rPr>
                <w:rFonts w:ascii="Arial" w:hAnsi="Arial" w:cs="Arial"/>
                <w:b/>
              </w:rPr>
              <w:t>e-mail)</w:t>
            </w:r>
          </w:p>
        </w:tc>
        <w:tc>
          <w:tcPr>
            <w:tcW w:w="5849" w:type="dxa"/>
            <w:shd w:val="clear" w:color="auto" w:fill="FFFFFF" w:themeFill="background1"/>
            <w:vAlign w:val="center"/>
          </w:tcPr>
          <w:p w:rsidR="00126F43" w:rsidRPr="00DB6A22" w:rsidRDefault="003D4F0F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Artur Ochnik, kierownik Działu</w:t>
            </w:r>
            <w:r w:rsidR="00DB6A22">
              <w:rPr>
                <w:rFonts w:ascii="Arial" w:hAnsi="Arial" w:cs="Arial"/>
              </w:rPr>
              <w:t xml:space="preserve"> Administracyjno-Gospodarczego.</w:t>
            </w:r>
          </w:p>
          <w:p w:rsidR="003D4F0F" w:rsidRPr="00DB6A22" w:rsidRDefault="003D4F0F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Tel. 25 643 19 32, e-mail: artur.ochnik@uph.edu.pl</w:t>
            </w:r>
          </w:p>
        </w:tc>
      </w:tr>
      <w:tr w:rsidR="000D7BD4" w:rsidRPr="00DB6A22" w:rsidTr="00FB716D">
        <w:trPr>
          <w:trHeight w:val="2107"/>
        </w:trPr>
        <w:tc>
          <w:tcPr>
            <w:tcW w:w="3213" w:type="dxa"/>
            <w:shd w:val="clear" w:color="auto" w:fill="FFFFFF" w:themeFill="background1"/>
            <w:vAlign w:val="center"/>
          </w:tcPr>
          <w:p w:rsidR="000D7BD4" w:rsidRPr="00DB6A22" w:rsidRDefault="00561A17" w:rsidP="006035C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B6A2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Dojazd do budynku</w:t>
            </w:r>
          </w:p>
        </w:tc>
        <w:tc>
          <w:tcPr>
            <w:tcW w:w="5849" w:type="dxa"/>
            <w:shd w:val="clear" w:color="auto" w:fill="FFFFFF" w:themeFill="background1"/>
            <w:vAlign w:val="center"/>
          </w:tcPr>
          <w:p w:rsidR="003D4F0F" w:rsidRPr="00DB6A22" w:rsidRDefault="003D4F0F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Dojazd do budynku realizowany jest przez bramę na Dziedziniec Główny od strony ulicy Kościuszki. Na dziedzińcu znajduje się gazon, wokół którego mogą parkować pojazdy. W</w:t>
            </w:r>
            <w:r w:rsidR="00DB6A22">
              <w:rPr>
                <w:rFonts w:ascii="Arial" w:hAnsi="Arial" w:cs="Arial"/>
              </w:rPr>
              <w:t>yznaczono 1 miejsce dla osoby z </w:t>
            </w:r>
            <w:r w:rsidRPr="00DB6A22">
              <w:rPr>
                <w:rFonts w:ascii="Arial" w:hAnsi="Arial" w:cs="Arial"/>
              </w:rPr>
              <w:t>niepełnosprawnością</w:t>
            </w:r>
            <w:r w:rsidR="00DF5FFB" w:rsidRPr="00DB6A22">
              <w:rPr>
                <w:rFonts w:ascii="Arial" w:hAnsi="Arial" w:cs="Arial"/>
              </w:rPr>
              <w:t>, blisko wejścia do budynku</w:t>
            </w:r>
            <w:r w:rsidRPr="00DB6A22">
              <w:rPr>
                <w:rFonts w:ascii="Arial" w:hAnsi="Arial" w:cs="Arial"/>
              </w:rPr>
              <w:t>.</w:t>
            </w:r>
          </w:p>
          <w:p w:rsidR="003D4F0F" w:rsidRPr="00DB6A22" w:rsidRDefault="006D365A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Brak krawężników i innych przeszkód poziomych. Nawierzchnia wykonana jest z kostki granitowej.</w:t>
            </w:r>
            <w:r w:rsidR="003D4F0F" w:rsidRPr="00DB6A22">
              <w:t xml:space="preserve"> </w:t>
            </w:r>
          </w:p>
        </w:tc>
      </w:tr>
      <w:tr w:rsidR="00126F43" w:rsidRPr="00DB6A22" w:rsidTr="00FB716D">
        <w:trPr>
          <w:trHeight w:val="3257"/>
        </w:trPr>
        <w:tc>
          <w:tcPr>
            <w:tcW w:w="3213" w:type="dxa"/>
            <w:shd w:val="clear" w:color="auto" w:fill="FFFFFF" w:themeFill="background1"/>
            <w:vAlign w:val="center"/>
          </w:tcPr>
          <w:p w:rsidR="00126F43" w:rsidRPr="00DB6A22" w:rsidRDefault="00A518F9" w:rsidP="006035C8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B6A22">
              <w:rPr>
                <w:rFonts w:ascii="Arial" w:hAnsi="Arial" w:cs="Arial"/>
                <w:b/>
                <w:sz w:val="22"/>
                <w:szCs w:val="22"/>
              </w:rPr>
              <w:t>Opis wejścia głównego do budynku</w:t>
            </w:r>
          </w:p>
        </w:tc>
        <w:tc>
          <w:tcPr>
            <w:tcW w:w="5849" w:type="dxa"/>
            <w:shd w:val="clear" w:color="auto" w:fill="FFFFFF" w:themeFill="background1"/>
            <w:vAlign w:val="center"/>
          </w:tcPr>
          <w:p w:rsidR="00126F43" w:rsidRPr="00DB6A22" w:rsidRDefault="003D4F0F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 xml:space="preserve">Wejście główne do budynku znajduje się od strony Dziedzińca Głównego. Pod portykiem za kolumnami zlokalizowane są trzy pary drzwi, z których na stałe otwarte są środkowe. Drzwi do zabytkowego </w:t>
            </w:r>
            <w:r w:rsidR="00CD7337" w:rsidRPr="00DB6A22">
              <w:rPr>
                <w:rFonts w:ascii="Arial" w:hAnsi="Arial" w:cs="Arial"/>
              </w:rPr>
              <w:t xml:space="preserve">budynku </w:t>
            </w:r>
            <w:r w:rsidRPr="00DB6A22">
              <w:rPr>
                <w:rFonts w:ascii="Arial" w:hAnsi="Arial" w:cs="Arial"/>
              </w:rPr>
              <w:t xml:space="preserve">Pałacu </w:t>
            </w:r>
            <w:r w:rsidR="00CD7337" w:rsidRPr="00DB6A22">
              <w:rPr>
                <w:rFonts w:ascii="Arial" w:hAnsi="Arial" w:cs="Arial"/>
              </w:rPr>
              <w:t xml:space="preserve">są dwuskrzydłowe </w:t>
            </w:r>
            <w:r w:rsidR="006035C8">
              <w:rPr>
                <w:rFonts w:ascii="Arial" w:hAnsi="Arial" w:cs="Arial"/>
              </w:rPr>
              <w:t xml:space="preserve">o szerokości jednego skrzydła </w:t>
            </w:r>
            <w:bookmarkStart w:id="0" w:name="_GoBack"/>
            <w:bookmarkEnd w:id="0"/>
            <w:r w:rsidR="00CD7337" w:rsidRPr="00DB6A22">
              <w:rPr>
                <w:rFonts w:ascii="Arial" w:hAnsi="Arial" w:cs="Arial"/>
              </w:rPr>
              <w:t xml:space="preserve">56cm, drzwi </w:t>
            </w:r>
            <w:r w:rsidRPr="00DB6A22">
              <w:rPr>
                <w:rFonts w:ascii="Arial" w:hAnsi="Arial" w:cs="Arial"/>
              </w:rPr>
              <w:t xml:space="preserve">nie są </w:t>
            </w:r>
            <w:r w:rsidR="00CD7337" w:rsidRPr="00DB6A22">
              <w:rPr>
                <w:rFonts w:ascii="Arial" w:hAnsi="Arial" w:cs="Arial"/>
              </w:rPr>
              <w:t xml:space="preserve">automatyczne. </w:t>
            </w:r>
          </w:p>
          <w:p w:rsidR="00DF5FFB" w:rsidRPr="00DB6A22" w:rsidRDefault="00CD7337" w:rsidP="006035C8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B6A22">
              <w:rPr>
                <w:rFonts w:ascii="Arial" w:hAnsi="Arial" w:cs="Arial"/>
              </w:rPr>
              <w:t>Wejście nie posiada progu, jednak w bezpośredniej bliskości drzwi środkowych zlokalizowana jest wycieraczka m</w:t>
            </w:r>
            <w:r w:rsidR="00DB6A22">
              <w:rPr>
                <w:rFonts w:ascii="Arial" w:hAnsi="Arial" w:cs="Arial"/>
              </w:rPr>
              <w:t>etalowa o wymiarach 200x250cm o </w:t>
            </w:r>
            <w:r w:rsidRPr="00DB6A22">
              <w:rPr>
                <w:rFonts w:ascii="Arial" w:hAnsi="Arial" w:cs="Arial"/>
              </w:rPr>
              <w:t xml:space="preserve">wysokości </w:t>
            </w:r>
            <w:r w:rsidR="00DF5FFB" w:rsidRPr="00DB6A22">
              <w:rPr>
                <w:rFonts w:ascii="Arial" w:hAnsi="Arial" w:cs="Arial"/>
              </w:rPr>
              <w:t>4cm.</w:t>
            </w:r>
          </w:p>
          <w:p w:rsidR="00CD7337" w:rsidRPr="00DB6A22" w:rsidRDefault="00CD7337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Ruch osób na wózkach i z wózkami odbywa się poprzez drzwi prawe, zlokalizowane przy portierni</w:t>
            </w:r>
            <w:r w:rsidR="00DF5FFB" w:rsidRPr="00DB6A22">
              <w:rPr>
                <w:rFonts w:ascii="Arial" w:hAnsi="Arial" w:cs="Arial"/>
              </w:rPr>
              <w:t>.</w:t>
            </w:r>
            <w:r w:rsidRPr="00DB6A22">
              <w:rPr>
                <w:rFonts w:ascii="Arial" w:hAnsi="Arial" w:cs="Arial"/>
              </w:rPr>
              <w:t xml:space="preserve"> </w:t>
            </w:r>
          </w:p>
        </w:tc>
      </w:tr>
      <w:tr w:rsidR="00126F43" w:rsidRPr="00DB6A22" w:rsidTr="006035C8">
        <w:trPr>
          <w:trHeight w:val="1630"/>
        </w:trPr>
        <w:tc>
          <w:tcPr>
            <w:tcW w:w="3213" w:type="dxa"/>
            <w:shd w:val="clear" w:color="auto" w:fill="FFFFFF" w:themeFill="background1"/>
            <w:vAlign w:val="center"/>
          </w:tcPr>
          <w:p w:rsidR="00126F43" w:rsidRPr="00DB6A22" w:rsidRDefault="00A518F9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wnętrza budynku</w:t>
            </w:r>
          </w:p>
        </w:tc>
        <w:tc>
          <w:tcPr>
            <w:tcW w:w="5849" w:type="dxa"/>
            <w:shd w:val="clear" w:color="auto" w:fill="FFFFFF" w:themeFill="background1"/>
            <w:vAlign w:val="center"/>
          </w:tcPr>
          <w:p w:rsidR="00DF5FFB" w:rsidRPr="00DB6A22" w:rsidRDefault="00DF5FFB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 xml:space="preserve">Pałac Ogińskich ma 3 kondygnacje, w tym jedną podziemną. </w:t>
            </w:r>
          </w:p>
          <w:p w:rsidR="00DF5FFB" w:rsidRPr="00DB6A22" w:rsidRDefault="00DF5FFB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Na wszystkie kondygnacje można dostać się przy pomocy platform</w:t>
            </w:r>
            <w:r w:rsidR="00DB6A22">
              <w:rPr>
                <w:rFonts w:ascii="Arial" w:hAnsi="Arial" w:cs="Arial"/>
              </w:rPr>
              <w:t>y dla osób niepełnosprawnych (o </w:t>
            </w:r>
            <w:r w:rsidRPr="00DB6A22">
              <w:rPr>
                <w:rFonts w:ascii="Arial" w:hAnsi="Arial" w:cs="Arial"/>
              </w:rPr>
              <w:t>szerokości drzwi 9</w:t>
            </w:r>
            <w:r w:rsidR="00DB6A22">
              <w:rPr>
                <w:rFonts w:ascii="Arial" w:hAnsi="Arial" w:cs="Arial"/>
              </w:rPr>
              <w:t>0cm) wyposażonej w oznaczenia w </w:t>
            </w:r>
            <w:r w:rsidRPr="00DB6A22">
              <w:rPr>
                <w:rFonts w:ascii="Arial" w:hAnsi="Arial" w:cs="Arial"/>
              </w:rPr>
              <w:t xml:space="preserve">języku Braille’a. Winda nie jest wyposażona w komunikaty głosowe. </w:t>
            </w:r>
            <w:r w:rsidR="000C321F" w:rsidRPr="00DB6A22">
              <w:rPr>
                <w:rFonts w:ascii="Arial" w:hAnsi="Arial" w:cs="Arial"/>
              </w:rPr>
              <w:t>Drzwi windy nie są otwierane automatycznie.</w:t>
            </w:r>
          </w:p>
          <w:p w:rsidR="00DF5FFB" w:rsidRPr="00DB6A22" w:rsidRDefault="00DF5FFB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Na parterze znajduje się toaleta dla osób z niepełnosprawnościami</w:t>
            </w:r>
            <w:r w:rsidR="00DB6A22">
              <w:rPr>
                <w:rFonts w:ascii="Arial" w:hAnsi="Arial" w:cs="Arial"/>
              </w:rPr>
              <w:t>, oznaczona odpowiednim piktogramem.</w:t>
            </w:r>
          </w:p>
          <w:p w:rsidR="00DF5FFB" w:rsidRPr="00DB6A22" w:rsidRDefault="00DF5FFB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Drzwi wewnętrzne o szerokości min. 90cm nie posiadają progów.</w:t>
            </w:r>
          </w:p>
          <w:p w:rsidR="00F55FBD" w:rsidRPr="00DB6A22" w:rsidRDefault="00DF5FFB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 xml:space="preserve">Uchwyty, klamki, włączniki </w:t>
            </w:r>
            <w:r w:rsidR="00DB6A22">
              <w:rPr>
                <w:rFonts w:ascii="Arial" w:hAnsi="Arial" w:cs="Arial"/>
              </w:rPr>
              <w:t xml:space="preserve">znajdują się </w:t>
            </w:r>
            <w:r w:rsidRPr="00DB6A22">
              <w:rPr>
                <w:rFonts w:ascii="Arial" w:hAnsi="Arial" w:cs="Arial"/>
              </w:rPr>
              <w:t>na standardowych wysokościach.</w:t>
            </w:r>
          </w:p>
        </w:tc>
      </w:tr>
      <w:tr w:rsidR="00A518F9" w:rsidRPr="00DB6A22" w:rsidTr="00FB716D">
        <w:trPr>
          <w:trHeight w:val="978"/>
        </w:trPr>
        <w:tc>
          <w:tcPr>
            <w:tcW w:w="3213" w:type="dxa"/>
            <w:shd w:val="clear" w:color="auto" w:fill="FFFFFF" w:themeFill="background1"/>
            <w:vAlign w:val="center"/>
          </w:tcPr>
          <w:p w:rsidR="00A518F9" w:rsidRPr="00DB6A22" w:rsidRDefault="00A271D0" w:rsidP="006035C8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DB6A2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Pomoc w budynku (p</w:t>
            </w:r>
            <w:r w:rsidR="00A518F9" w:rsidRPr="00DB6A2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rocedur</w:t>
            </w:r>
            <w:r w:rsidRPr="00DB6A2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a)</w:t>
            </w:r>
          </w:p>
        </w:tc>
        <w:tc>
          <w:tcPr>
            <w:tcW w:w="5849" w:type="dxa"/>
            <w:shd w:val="clear" w:color="auto" w:fill="FFFFFF" w:themeFill="background1"/>
            <w:vAlign w:val="center"/>
          </w:tcPr>
          <w:p w:rsidR="00A518F9" w:rsidRPr="00DB6A22" w:rsidRDefault="000C0535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Osoby ze szczególnymi potrzebami mogą liczyć na pomoc osób z </w:t>
            </w:r>
            <w:r w:rsidR="000C321F" w:rsidRPr="00DB6A22">
              <w:rPr>
                <w:rFonts w:ascii="Arial" w:hAnsi="Arial" w:cs="Arial"/>
              </w:rPr>
              <w:t>portierni (czynna całą dobę) - monitoring budynku i terenu wokół.</w:t>
            </w:r>
          </w:p>
        </w:tc>
      </w:tr>
      <w:tr w:rsidR="00A518F9" w:rsidRPr="00DB6A22" w:rsidTr="00FB716D">
        <w:trPr>
          <w:trHeight w:val="978"/>
        </w:trPr>
        <w:tc>
          <w:tcPr>
            <w:tcW w:w="3213" w:type="dxa"/>
            <w:shd w:val="clear" w:color="auto" w:fill="FFFFFF" w:themeFill="background1"/>
            <w:vAlign w:val="center"/>
          </w:tcPr>
          <w:p w:rsidR="00A518F9" w:rsidRPr="00DB6A22" w:rsidRDefault="00A518F9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Portiernia </w:t>
            </w:r>
            <w:r w:rsidRPr="00DB6A22">
              <w:rPr>
                <w:rFonts w:ascii="Arial" w:hAnsi="Arial" w:cs="Arial"/>
              </w:rPr>
              <w:t>(</w:t>
            </w:r>
            <w:r w:rsidR="003772B0" w:rsidRPr="00DB6A2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położenie, telefon)</w:t>
            </w:r>
          </w:p>
        </w:tc>
        <w:tc>
          <w:tcPr>
            <w:tcW w:w="5849" w:type="dxa"/>
            <w:shd w:val="clear" w:color="auto" w:fill="FFFFFF" w:themeFill="background1"/>
            <w:vAlign w:val="center"/>
          </w:tcPr>
          <w:p w:rsidR="00A518F9" w:rsidRPr="00DB6A22" w:rsidRDefault="000C321F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Portiernia zlokalizowana jest po prawej stronie od wejścia główne</w:t>
            </w:r>
            <w:r w:rsidR="000C0535" w:rsidRPr="00DB6A22">
              <w:rPr>
                <w:rFonts w:ascii="Arial" w:hAnsi="Arial" w:cs="Arial"/>
              </w:rPr>
              <w:t>go</w:t>
            </w:r>
            <w:r w:rsidRPr="00DB6A22">
              <w:rPr>
                <w:rFonts w:ascii="Arial" w:hAnsi="Arial" w:cs="Arial"/>
              </w:rPr>
              <w:t>, bardzo blisko wejścia.</w:t>
            </w:r>
          </w:p>
          <w:p w:rsidR="000C321F" w:rsidRPr="00DB6A22" w:rsidRDefault="000C321F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Nr tel. 25 643 19 01.</w:t>
            </w:r>
          </w:p>
        </w:tc>
      </w:tr>
      <w:tr w:rsidR="00A518F9" w:rsidRPr="00DB6A22" w:rsidTr="00FB716D">
        <w:trPr>
          <w:trHeight w:val="1265"/>
        </w:trPr>
        <w:tc>
          <w:tcPr>
            <w:tcW w:w="3213" w:type="dxa"/>
            <w:shd w:val="clear" w:color="auto" w:fill="FFFFFF" w:themeFill="background1"/>
            <w:vAlign w:val="center"/>
          </w:tcPr>
          <w:p w:rsidR="00A518F9" w:rsidRPr="00DB6A22" w:rsidRDefault="000D7BD4" w:rsidP="006035C8">
            <w:pPr>
              <w:spacing w:line="360" w:lineRule="auto"/>
              <w:rPr>
                <w:rFonts w:ascii="Arial" w:hAnsi="Arial" w:cs="Arial"/>
                <w:b/>
              </w:rPr>
            </w:pPr>
            <w:r w:rsidRPr="00DB6A2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Łazienki w budynku</w:t>
            </w:r>
          </w:p>
        </w:tc>
        <w:tc>
          <w:tcPr>
            <w:tcW w:w="5849" w:type="dxa"/>
            <w:shd w:val="clear" w:color="auto" w:fill="FFFFFF" w:themeFill="background1"/>
            <w:vAlign w:val="center"/>
          </w:tcPr>
          <w:p w:rsidR="00A518F9" w:rsidRPr="00DB6A22" w:rsidRDefault="000C321F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Na parterze w lewym skrzydle znajduje się toaleta dla osób z niepełnosprawnościami. Oznaczona jest symbolem osoby na wózku.</w:t>
            </w:r>
            <w:r w:rsidR="001E1F55" w:rsidRPr="00DB6A22">
              <w:rPr>
                <w:rFonts w:ascii="Arial" w:hAnsi="Arial" w:cs="Arial"/>
              </w:rPr>
              <w:t xml:space="preserve"> Wyposażona jest w uchwyty dla osób z niepełnosprawnościami.</w:t>
            </w:r>
          </w:p>
        </w:tc>
      </w:tr>
      <w:tr w:rsidR="00A518F9" w:rsidRPr="00DB6A22" w:rsidTr="00FB716D">
        <w:trPr>
          <w:trHeight w:val="829"/>
        </w:trPr>
        <w:tc>
          <w:tcPr>
            <w:tcW w:w="3213" w:type="dxa"/>
            <w:shd w:val="clear" w:color="auto" w:fill="FFFFFF" w:themeFill="background1"/>
            <w:vAlign w:val="center"/>
          </w:tcPr>
          <w:p w:rsidR="00A518F9" w:rsidRPr="00DB6A22" w:rsidRDefault="00E62D26" w:rsidP="006035C8">
            <w:pPr>
              <w:spacing w:line="360" w:lineRule="auto"/>
              <w:rPr>
                <w:rFonts w:ascii="Arial" w:hAnsi="Arial" w:cs="Arial"/>
                <w:b/>
              </w:rPr>
            </w:pPr>
            <w:r w:rsidRPr="00DB6A22">
              <w:rPr>
                <w:rFonts w:ascii="Arial" w:hAnsi="Arial" w:cs="Arial"/>
                <w:b/>
              </w:rPr>
              <w:t>System informacji dla osób z </w:t>
            </w:r>
            <w:r w:rsidR="000D7BD4" w:rsidRPr="00DB6A22">
              <w:rPr>
                <w:rFonts w:ascii="Arial" w:hAnsi="Arial" w:cs="Arial"/>
                <w:b/>
              </w:rPr>
              <w:t>niepełnosprawnościami</w:t>
            </w:r>
          </w:p>
        </w:tc>
        <w:tc>
          <w:tcPr>
            <w:tcW w:w="5849" w:type="dxa"/>
            <w:shd w:val="clear" w:color="auto" w:fill="FFFFFF" w:themeFill="background1"/>
            <w:vAlign w:val="center"/>
          </w:tcPr>
          <w:p w:rsidR="00A518F9" w:rsidRPr="00DB6A22" w:rsidRDefault="001E1F55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Budynek nie jest wyposażony w system informacji dla osób z niepełnosprawnościami.</w:t>
            </w:r>
          </w:p>
        </w:tc>
      </w:tr>
      <w:tr w:rsidR="00A518F9" w:rsidRPr="00DB6A22" w:rsidTr="00FB716D">
        <w:trPr>
          <w:trHeight w:val="841"/>
        </w:trPr>
        <w:tc>
          <w:tcPr>
            <w:tcW w:w="3213" w:type="dxa"/>
            <w:shd w:val="clear" w:color="auto" w:fill="FFFFFF" w:themeFill="background1"/>
            <w:vAlign w:val="center"/>
          </w:tcPr>
          <w:p w:rsidR="00A518F9" w:rsidRPr="00DB6A22" w:rsidRDefault="00E62D26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dostosowania w </w:t>
            </w:r>
            <w:r w:rsidR="00561A17" w:rsidRPr="00DB6A2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budynku</w:t>
            </w:r>
          </w:p>
        </w:tc>
        <w:tc>
          <w:tcPr>
            <w:tcW w:w="5849" w:type="dxa"/>
            <w:shd w:val="clear" w:color="auto" w:fill="FFFFFF" w:themeFill="background1"/>
            <w:vAlign w:val="center"/>
          </w:tcPr>
          <w:p w:rsidR="00A518F9" w:rsidRPr="00DB6A22" w:rsidRDefault="001E1F55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Budynek nie posiada dodatkowych udogodnień.</w:t>
            </w:r>
          </w:p>
        </w:tc>
      </w:tr>
      <w:tr w:rsidR="00A518F9" w:rsidRPr="00DB6A22" w:rsidTr="00FB716D">
        <w:trPr>
          <w:trHeight w:val="555"/>
        </w:trPr>
        <w:tc>
          <w:tcPr>
            <w:tcW w:w="3213" w:type="dxa"/>
            <w:shd w:val="clear" w:color="auto" w:fill="FFFFFF" w:themeFill="background1"/>
            <w:vAlign w:val="center"/>
          </w:tcPr>
          <w:p w:rsidR="00A518F9" w:rsidRPr="00DB6A22" w:rsidRDefault="00FD377B" w:rsidP="006035C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Wstęp dla psa asystującego</w:t>
            </w:r>
          </w:p>
        </w:tc>
        <w:tc>
          <w:tcPr>
            <w:tcW w:w="5849" w:type="dxa"/>
            <w:shd w:val="clear" w:color="auto" w:fill="FFFFFF" w:themeFill="background1"/>
            <w:vAlign w:val="center"/>
          </w:tcPr>
          <w:p w:rsidR="00A518F9" w:rsidRPr="00DB6A22" w:rsidRDefault="001E1F55" w:rsidP="006035C8">
            <w:pPr>
              <w:spacing w:line="360" w:lineRule="auto"/>
              <w:rPr>
                <w:rFonts w:ascii="Arial" w:hAnsi="Arial" w:cs="Arial"/>
              </w:rPr>
            </w:pPr>
            <w:r w:rsidRPr="00DB6A22">
              <w:rPr>
                <w:rFonts w:ascii="Arial" w:hAnsi="Arial" w:cs="Arial"/>
              </w:rPr>
              <w:t>Jest możliwość wejścia do budynku z psem asystującym</w:t>
            </w:r>
            <w:r w:rsidR="004F033B" w:rsidRPr="00DB6A22">
              <w:rPr>
                <w:rFonts w:ascii="Arial" w:hAnsi="Arial" w:cs="Arial"/>
              </w:rPr>
              <w:t>.</w:t>
            </w:r>
          </w:p>
        </w:tc>
      </w:tr>
    </w:tbl>
    <w:p w:rsidR="005D6A81" w:rsidRPr="00DB6A22" w:rsidRDefault="005D6A81" w:rsidP="006035C8">
      <w:pPr>
        <w:spacing w:line="360" w:lineRule="auto"/>
      </w:pPr>
    </w:p>
    <w:sectPr w:rsidR="005D6A81" w:rsidRPr="00DB6A22" w:rsidSect="00DB6A2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14F35"/>
    <w:multiLevelType w:val="hybridMultilevel"/>
    <w:tmpl w:val="9254327C"/>
    <w:lvl w:ilvl="0" w:tplc="BFBE4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43"/>
    <w:rsid w:val="000C0535"/>
    <w:rsid w:val="000C321F"/>
    <w:rsid w:val="000D7BD4"/>
    <w:rsid w:val="00126F43"/>
    <w:rsid w:val="001E1F55"/>
    <w:rsid w:val="003772B0"/>
    <w:rsid w:val="003D4F0F"/>
    <w:rsid w:val="004F033B"/>
    <w:rsid w:val="00561A17"/>
    <w:rsid w:val="005D6A81"/>
    <w:rsid w:val="006035C8"/>
    <w:rsid w:val="006D365A"/>
    <w:rsid w:val="00A271D0"/>
    <w:rsid w:val="00A518F9"/>
    <w:rsid w:val="00CD7337"/>
    <w:rsid w:val="00DB6A22"/>
    <w:rsid w:val="00DE0C1A"/>
    <w:rsid w:val="00DF5FFB"/>
    <w:rsid w:val="00E62D26"/>
    <w:rsid w:val="00F55FBD"/>
    <w:rsid w:val="00FB716D"/>
    <w:rsid w:val="00FD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CFD0"/>
  <w15:docId w15:val="{0DF41837-ACAA-47AC-9CBA-0E9749FF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6F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Podlaska</dc:creator>
  <cp:lastModifiedBy>Pracownik</cp:lastModifiedBy>
  <cp:revision>2</cp:revision>
  <cp:lastPrinted>2021-01-05T07:32:00Z</cp:lastPrinted>
  <dcterms:created xsi:type="dcterms:W3CDTF">2021-02-10T12:49:00Z</dcterms:created>
  <dcterms:modified xsi:type="dcterms:W3CDTF">2021-02-10T12:49:00Z</dcterms:modified>
</cp:coreProperties>
</file>